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ind w:firstLine="602" w:firstLineChars="250"/>
        <w:jc w:val="left"/>
        <w:rPr>
          <w:rFonts w:hint="eastAsia" w:ascii="宋体" w:hAnsi="宋体"/>
          <w:b/>
          <w:bCs/>
          <w:color w:val="000000"/>
          <w:kern w:val="0"/>
          <w:sz w:val="24"/>
          <w:lang w:bidi="ar"/>
        </w:rPr>
      </w:pPr>
      <w:r>
        <w:rPr>
          <w:rFonts w:hint="eastAsia" w:ascii="宋体" w:hAnsi="宋体"/>
          <w:b/>
          <w:bCs/>
          <w:color w:val="000000"/>
          <w:kern w:val="0"/>
          <w:sz w:val="24"/>
          <w:lang w:bidi="ar"/>
        </w:rPr>
        <w:t>附：</w:t>
      </w:r>
      <w:r>
        <w:rPr>
          <w:rFonts w:ascii="宋体" w:hAnsi="宋体"/>
          <w:b/>
          <w:bCs/>
          <w:color w:val="000000"/>
          <w:kern w:val="0"/>
          <w:sz w:val="24"/>
          <w:lang w:bidi="ar"/>
        </w:rPr>
        <w:t>培训</w:t>
      </w:r>
      <w:r>
        <w:rPr>
          <w:rFonts w:hint="eastAsia" w:ascii="宋体" w:hAnsi="宋体"/>
          <w:b/>
          <w:bCs/>
          <w:color w:val="000000"/>
          <w:kern w:val="0"/>
          <w:sz w:val="24"/>
          <w:lang w:bidi="ar"/>
        </w:rPr>
        <w:t>公司及培训师资简介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000000"/>
          <w:kern w:val="0"/>
          <w:sz w:val="24"/>
          <w:lang w:bidi="ar"/>
        </w:rPr>
      </w:pPr>
      <w:r>
        <w:rPr>
          <w:rFonts w:hint="eastAsia" w:ascii="宋体" w:hAnsi="宋体"/>
          <w:sz w:val="24"/>
        </w:rPr>
        <w:t>济南贝爱</w:t>
      </w:r>
      <w:r>
        <w:rPr>
          <w:rFonts w:hint="eastAsia" w:ascii="黑体" w:hAnsi="黑体" w:eastAsia="黑体"/>
          <w:b/>
          <w:sz w:val="27"/>
          <w:szCs w:val="27"/>
        </w:rPr>
        <w:t>·</w:t>
      </w:r>
      <w:r>
        <w:rPr>
          <w:rFonts w:hint="eastAsia" w:ascii="宋体" w:hAnsi="宋体"/>
          <w:sz w:val="24"/>
        </w:rPr>
        <w:t>特尔（Better）管理咨询有限公司，立足高等院校，以在校大学生为主要服务对象，致力于提高青年群体的思想意识、境界格局、能力素质等方面的综合水平。公司自成立以来，先后为几十所高校的数万名在校学生做过多个专题的咨询和培训，逐渐形成了完善的服务流程、服务模式和服务体系。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鹿海姣，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国家认证高级人力资源管理师，国家认证高级企业培训师，中国海洋大学国际交流中心特聘讲师，中国石油大学教育中心特聘讲师，青岛大学EDP商学院特聘讲师，山东外贸职业学院特聘讲师，青岛市人才市场特聘讲师，青岛人力资源协会特聘讲师，青岛中高职物流管理专业建设委员会特聘专家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20年的职场生涯中，从基层的岗位做起，由于扎实肯干、勤奋好学，先后在肯德基有限公司、世界五百强企业旗下子公司、台资国际货运代理有限公司、房地产公司、医药公司、外资企业担任过行政经理、培训经理、人事经理、人力资源总监等职务，对于员工管理和培训有着丰富的工作经验。普通话通过国家语委一级鉴定，10余年的培训经历中已为多家公司、企业、院校提供了专业的培训，培训人数超过万人。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 xml:space="preserve">    姜颖，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国家注册企业培训师、2015年度中国百强讲师、 国际“通用管理能力”认证师资、 美国认证协会（ACI）特聘讲师、国家营销职业资格特聘讲师、企业培训师协会会员、多家管理咨询特聘讲师、大连人民广播电台财富991“人力银行”等栏目特约嘉宾、松花江讲坛客座研究员。</w:t>
      </w:r>
    </w:p>
    <w:p>
      <w:pPr>
        <w:spacing w:before="156" w:beforeLines="50" w:after="156" w:afterLines="50" w:line="360" w:lineRule="auto"/>
        <w:ind w:left="-105" w:leftChars="-50"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实战经历： 多年营销策划实施及行政管理工作经验，接受国际先进营销理念系统培训、工作经历曾任世界500强公司区域经理、中加(拿大)合资公司全国培训部经理、大型IT服务公司副总经理等职，同时为多家企业提供营销咨询及技术指导，培训内容以营销、客户关系管、中层经理人职业素养为主。深入浅出，荟萃先进理念结合于企业实际，案例启发式教学，阶级性递进， 引发思维力的全盘性拓展。</w:t>
      </w:r>
    </w:p>
    <w:p>
      <w:pPr>
        <w:tabs>
          <w:tab w:val="left" w:pos="540"/>
        </w:tabs>
        <w:spacing w:before="156" w:beforeLines="50" w:after="156" w:afterLines="50" w:line="360" w:lineRule="auto"/>
        <w:ind w:left="-105" w:leftChars="-50"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授课特点:教学生动风趣,脑力激荡引人思考;理论和实操结合，形式多样课堂气氛活跃;内容深刻语言简洁,便于学员记忆和掌握，全情投入真情分享, 广受学员好评。</w:t>
      </w:r>
    </w:p>
    <w:p>
      <w:pPr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附件1：</w:t>
      </w:r>
    </w:p>
    <w:p>
      <w:pPr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山东科技大学“助航工程”第九期培训班名额分配表</w:t>
      </w:r>
    </w:p>
    <w:tbl>
      <w:tblPr>
        <w:tblStyle w:val="3"/>
        <w:tblW w:w="886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3686"/>
        <w:gridCol w:w="2192"/>
        <w:gridCol w:w="16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293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学院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人数</w:t>
            </w: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293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矿业学院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293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测绘学院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293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地科学院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293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土建学院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293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机电学院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293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信息学院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293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数学学院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293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经管学院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293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自动化学院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293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电子学院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293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化工学院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293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材料学院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293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交通学院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293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文法学院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293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外语学院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293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艺术学院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4979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   计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80</w:t>
            </w: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</w:p>
    <w:p>
      <w:pPr>
        <w:spacing w:line="360" w:lineRule="auto"/>
        <w:rPr>
          <w:rFonts w:ascii="宋体" w:hAnsi="宋体" w:cs="宋体"/>
          <w:color w:val="000000"/>
          <w:kern w:val="0"/>
          <w:sz w:val="24"/>
        </w:rPr>
      </w:pP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 </w:t>
      </w:r>
    </w:p>
    <w:p>
      <w:pPr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附件2：</w:t>
      </w:r>
    </w:p>
    <w:p>
      <w:pPr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山东科技大学“助航工程”第九期培训班学员汇总表</w:t>
      </w:r>
    </w:p>
    <w:tbl>
      <w:tblPr>
        <w:tblStyle w:val="3"/>
        <w:tblW w:w="960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137"/>
        <w:gridCol w:w="1103"/>
        <w:gridCol w:w="1249"/>
        <w:gridCol w:w="1229"/>
        <w:gridCol w:w="1417"/>
        <w:gridCol w:w="1701"/>
        <w:gridCol w:w="9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13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10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学院</w:t>
            </w:r>
          </w:p>
        </w:tc>
        <w:tc>
          <w:tcPr>
            <w:tcW w:w="124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班级</w:t>
            </w:r>
          </w:p>
        </w:tc>
        <w:tc>
          <w:tcPr>
            <w:tcW w:w="122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籍贯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联系方式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获资助情况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负责人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</w:p>
        </w:tc>
      </w:tr>
    </w:tbl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D6570"/>
    <w:rsid w:val="5D4D65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2017-05-26T01:05:00Z</dcterms:created>
  <dc:creator>XSZZ</dc:creator>
  <cp:lastModifiedBy>XSZZ</cp:lastModifiedBy>
  <dcterms:modified xsi:type="dcterms:W3CDTF">2017-05-26T01:06:17Z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